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A1" w:rsidRPr="00D002AE" w:rsidRDefault="007C7D2F" w:rsidP="00CA68D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BRIEF </w:t>
      </w:r>
      <w:r w:rsidR="005A2165" w:rsidRPr="00D002AE">
        <w:rPr>
          <w:rFonts w:ascii="Arial" w:hAnsi="Arial" w:cs="Arial"/>
          <w:b/>
        </w:rPr>
        <w:t xml:space="preserve">TEACHING </w:t>
      </w:r>
      <w:r w:rsidR="00564121" w:rsidRPr="00D002AE">
        <w:rPr>
          <w:rFonts w:ascii="Arial" w:hAnsi="Arial" w:cs="Arial"/>
          <w:b/>
        </w:rPr>
        <w:t xml:space="preserve">OBSERVATION </w:t>
      </w:r>
      <w:r w:rsidR="000909B7" w:rsidRPr="00D002AE">
        <w:rPr>
          <w:rFonts w:ascii="Arial" w:hAnsi="Arial" w:cs="Arial"/>
          <w:b/>
        </w:rPr>
        <w:t>RATING SCALE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3240"/>
        <w:gridCol w:w="2700"/>
      </w:tblGrid>
      <w:tr w:rsidR="00726496" w:rsidRPr="00D002AE" w:rsidTr="00726496">
        <w:tc>
          <w:tcPr>
            <w:tcW w:w="5058" w:type="dxa"/>
          </w:tcPr>
          <w:p w:rsidR="00726496" w:rsidRPr="00D002AE" w:rsidRDefault="00726496" w:rsidP="00564121">
            <w:p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 xml:space="preserve">Name of faculty observed:  </w:t>
            </w:r>
          </w:p>
        </w:tc>
        <w:tc>
          <w:tcPr>
            <w:tcW w:w="3240" w:type="dxa"/>
          </w:tcPr>
          <w:p w:rsidR="00726496" w:rsidRPr="00D002AE" w:rsidRDefault="00726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Rank:</w:t>
            </w:r>
          </w:p>
        </w:tc>
        <w:tc>
          <w:tcPr>
            <w:tcW w:w="2700" w:type="dxa"/>
          </w:tcPr>
          <w:p w:rsidR="00726496" w:rsidRPr="00D002AE" w:rsidRDefault="00726496">
            <w:p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Date:</w:t>
            </w:r>
          </w:p>
        </w:tc>
      </w:tr>
      <w:tr w:rsidR="00726496" w:rsidRPr="00D002AE" w:rsidTr="00726496">
        <w:tc>
          <w:tcPr>
            <w:tcW w:w="5058" w:type="dxa"/>
          </w:tcPr>
          <w:p w:rsidR="00726496" w:rsidRPr="00D002AE" w:rsidRDefault="00726496" w:rsidP="00705982">
            <w:p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Name of observer:</w:t>
            </w:r>
          </w:p>
        </w:tc>
        <w:tc>
          <w:tcPr>
            <w:tcW w:w="3240" w:type="dxa"/>
          </w:tcPr>
          <w:p w:rsidR="00726496" w:rsidRPr="00D002AE" w:rsidRDefault="00726496" w:rsidP="00726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Rank: </w:t>
            </w:r>
          </w:p>
        </w:tc>
        <w:tc>
          <w:tcPr>
            <w:tcW w:w="2700" w:type="dxa"/>
          </w:tcPr>
          <w:p w:rsidR="00726496" w:rsidRPr="00D002AE" w:rsidRDefault="00726496" w:rsidP="00705982">
            <w:pPr>
              <w:rPr>
                <w:rFonts w:ascii="Arial" w:hAnsi="Arial" w:cs="Arial"/>
              </w:rPr>
            </w:pPr>
          </w:p>
        </w:tc>
      </w:tr>
      <w:tr w:rsidR="00726496" w:rsidRPr="00D002AE" w:rsidTr="00726496">
        <w:tc>
          <w:tcPr>
            <w:tcW w:w="5058" w:type="dxa"/>
          </w:tcPr>
          <w:p w:rsidR="00726496" w:rsidRPr="00D002AE" w:rsidRDefault="00726496" w:rsidP="00726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Form:    □ face-to-face</w:t>
            </w:r>
          </w:p>
        </w:tc>
        <w:tc>
          <w:tcPr>
            <w:tcW w:w="3240" w:type="dxa"/>
          </w:tcPr>
          <w:p w:rsidR="00726496" w:rsidRPr="00D002AE" w:rsidRDefault="00726496" w:rsidP="00705982">
            <w:p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Course</w:t>
            </w:r>
            <w:r>
              <w:rPr>
                <w:rFonts w:ascii="Arial" w:hAnsi="Arial" w:cs="Arial"/>
              </w:rPr>
              <w:t xml:space="preserve"> number</w:t>
            </w:r>
            <w:r w:rsidRPr="00D002AE">
              <w:rPr>
                <w:rFonts w:ascii="Arial" w:hAnsi="Arial" w:cs="Arial"/>
              </w:rPr>
              <w:t>:</w:t>
            </w:r>
          </w:p>
        </w:tc>
        <w:tc>
          <w:tcPr>
            <w:tcW w:w="2700" w:type="dxa"/>
          </w:tcPr>
          <w:p w:rsidR="00726496" w:rsidRPr="00D002AE" w:rsidRDefault="008778BB" w:rsidP="00705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Attendance:</w:t>
            </w:r>
          </w:p>
        </w:tc>
      </w:tr>
      <w:tr w:rsidR="00726496" w:rsidRPr="00D002AE" w:rsidTr="00726496">
        <w:tc>
          <w:tcPr>
            <w:tcW w:w="5058" w:type="dxa"/>
          </w:tcPr>
          <w:p w:rsidR="00726496" w:rsidRPr="00D002AE" w:rsidRDefault="00726496" w:rsidP="00705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□ i-course</w:t>
            </w:r>
          </w:p>
        </w:tc>
        <w:tc>
          <w:tcPr>
            <w:tcW w:w="3240" w:type="dxa"/>
          </w:tcPr>
          <w:p w:rsidR="00726496" w:rsidRPr="00D002AE" w:rsidRDefault="00726496" w:rsidP="00705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Title:</w:t>
            </w:r>
          </w:p>
        </w:tc>
        <w:tc>
          <w:tcPr>
            <w:tcW w:w="2700" w:type="dxa"/>
          </w:tcPr>
          <w:p w:rsidR="00726496" w:rsidRPr="00D002AE" w:rsidRDefault="00726496" w:rsidP="00705982">
            <w:p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Enrollment:</w:t>
            </w:r>
          </w:p>
        </w:tc>
      </w:tr>
      <w:tr w:rsidR="007C7D2F" w:rsidRPr="00D002AE" w:rsidTr="00726496">
        <w:tc>
          <w:tcPr>
            <w:tcW w:w="10998" w:type="dxa"/>
            <w:gridSpan w:val="3"/>
          </w:tcPr>
          <w:p w:rsidR="007C7D2F" w:rsidRPr="00D002AE" w:rsidRDefault="007C7D2F" w:rsidP="00705982">
            <w:pPr>
              <w:rPr>
                <w:rFonts w:ascii="Arial" w:hAnsi="Arial" w:cs="Arial"/>
              </w:rPr>
            </w:pPr>
          </w:p>
        </w:tc>
      </w:tr>
      <w:tr w:rsidR="007C7D2F" w:rsidRPr="00D002AE" w:rsidTr="00726496">
        <w:tc>
          <w:tcPr>
            <w:tcW w:w="10998" w:type="dxa"/>
            <w:gridSpan w:val="3"/>
          </w:tcPr>
          <w:p w:rsidR="007C7D2F" w:rsidRPr="00D002AE" w:rsidRDefault="007C7D2F" w:rsidP="002F0B17">
            <w:p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 xml:space="preserve">Evaluators must be of equal or higher rank and knowledgeable in the particular form </w:t>
            </w:r>
            <w:r>
              <w:rPr>
                <w:rFonts w:ascii="Arial" w:hAnsi="Arial" w:cs="Arial"/>
              </w:rPr>
              <w:t xml:space="preserve">(face-to-face, online) </w:t>
            </w:r>
            <w:r w:rsidRPr="00D002AE">
              <w:rPr>
                <w:rFonts w:ascii="Arial" w:hAnsi="Arial" w:cs="Arial"/>
              </w:rPr>
              <w:t xml:space="preserve">and </w:t>
            </w:r>
            <w:r w:rsidR="002F0B17">
              <w:rPr>
                <w:rFonts w:ascii="Arial" w:hAnsi="Arial" w:cs="Arial"/>
              </w:rPr>
              <w:t xml:space="preserve">content </w:t>
            </w:r>
            <w:r w:rsidRPr="00D002AE">
              <w:rPr>
                <w:rFonts w:ascii="Arial" w:hAnsi="Arial" w:cs="Arial"/>
              </w:rPr>
              <w:t xml:space="preserve">of teaching evaluated. </w:t>
            </w:r>
            <w:r>
              <w:rPr>
                <w:rFonts w:ascii="Arial" w:eastAsia="Times New Roman" w:hAnsi="Arial" w:cs="Arial"/>
                <w:lang w:val="en"/>
              </w:rPr>
              <w:t>T</w:t>
            </w:r>
            <w:r w:rsidRPr="00D002AE">
              <w:rPr>
                <w:rFonts w:ascii="Arial" w:eastAsia="Times New Roman" w:hAnsi="Arial" w:cs="Arial"/>
                <w:lang w:val="en"/>
              </w:rPr>
              <w:t xml:space="preserve">eaching </w:t>
            </w:r>
            <w:r>
              <w:rPr>
                <w:rFonts w:ascii="Arial" w:eastAsia="Times New Roman" w:hAnsi="Arial" w:cs="Arial"/>
                <w:lang w:val="en"/>
              </w:rPr>
              <w:t xml:space="preserve">evaluations should </w:t>
            </w:r>
            <w:r w:rsidRPr="00D002AE">
              <w:rPr>
                <w:rFonts w:ascii="Arial" w:eastAsia="Times New Roman" w:hAnsi="Arial" w:cs="Arial"/>
                <w:lang w:val="en"/>
              </w:rPr>
              <w:t xml:space="preserve">offer </w:t>
            </w:r>
            <w:r w:rsidRPr="00D002AE">
              <w:rPr>
                <w:rFonts w:ascii="Arial" w:hAnsi="Arial" w:cs="Arial"/>
                <w:shd w:val="clear" w:color="auto" w:fill="FFFFFF"/>
              </w:rPr>
              <w:t>feedback to improve teaching and/or data to compare against benchmarks.</w:t>
            </w:r>
            <w:r w:rsidRPr="00D002AE">
              <w:rPr>
                <w:rFonts w:ascii="Arial" w:eastAsia="Times New Roman" w:hAnsi="Arial" w:cs="Arial"/>
                <w:lang w:val="en"/>
              </w:rPr>
              <w:t xml:space="preserve"> Please follow these </w:t>
            </w:r>
            <w:r w:rsidR="00724DF1">
              <w:rPr>
                <w:rFonts w:ascii="Arial" w:eastAsia="Times New Roman" w:hAnsi="Arial" w:cs="Arial"/>
                <w:lang w:val="en"/>
              </w:rPr>
              <w:t xml:space="preserve">FOUR </w:t>
            </w:r>
            <w:r w:rsidRPr="00D002AE">
              <w:rPr>
                <w:rFonts w:ascii="Arial" w:eastAsia="Times New Roman" w:hAnsi="Arial" w:cs="Arial"/>
                <w:lang w:val="en"/>
              </w:rPr>
              <w:t>steps when conducting peer reviews of teaching via observations.</w:t>
            </w:r>
          </w:p>
        </w:tc>
      </w:tr>
      <w:tr w:rsidR="007C7D2F" w:rsidRPr="00D002AE" w:rsidTr="00726496">
        <w:tc>
          <w:tcPr>
            <w:tcW w:w="10998" w:type="dxa"/>
            <w:gridSpan w:val="3"/>
          </w:tcPr>
          <w:p w:rsidR="007C7D2F" w:rsidRPr="00D002AE" w:rsidRDefault="007C7D2F" w:rsidP="00705982">
            <w:pPr>
              <w:rPr>
                <w:rFonts w:ascii="Arial" w:hAnsi="Arial" w:cs="Arial"/>
              </w:rPr>
            </w:pPr>
          </w:p>
        </w:tc>
      </w:tr>
      <w:tr w:rsidR="007C7D2F" w:rsidRPr="00D002AE" w:rsidTr="00726496">
        <w:trPr>
          <w:trHeight w:val="467"/>
        </w:trPr>
        <w:tc>
          <w:tcPr>
            <w:tcW w:w="10998" w:type="dxa"/>
            <w:gridSpan w:val="3"/>
          </w:tcPr>
          <w:p w:rsidR="007C7D2F" w:rsidRPr="00D002AE" w:rsidRDefault="007C7D2F" w:rsidP="0046543E">
            <w:pPr>
              <w:spacing w:after="360"/>
              <w:rPr>
                <w:rFonts w:ascii="Arial" w:hAnsi="Arial" w:cs="Arial"/>
              </w:rPr>
            </w:pPr>
            <w:r w:rsidRPr="0008250D">
              <w:rPr>
                <w:rFonts w:ascii="Arial" w:eastAsia="Times New Roman" w:hAnsi="Arial" w:cs="Arial"/>
                <w:b/>
                <w:sz w:val="36"/>
                <w:lang w:val="en"/>
              </w:rPr>
              <w:t xml:space="preserve">□ </w:t>
            </w:r>
            <w:r w:rsidR="00724DF1" w:rsidRPr="00724DF1">
              <w:rPr>
                <w:rFonts w:ascii="Arial" w:eastAsia="Times New Roman" w:hAnsi="Arial" w:cs="Arial"/>
                <w:b/>
                <w:lang w:val="en"/>
              </w:rPr>
              <w:t xml:space="preserve">1. </w:t>
            </w:r>
            <w:r w:rsidR="008C4277">
              <w:rPr>
                <w:rFonts w:ascii="Arial" w:eastAsia="Times New Roman" w:hAnsi="Arial" w:cs="Arial"/>
                <w:b/>
                <w:lang w:val="en"/>
              </w:rPr>
              <w:t xml:space="preserve">Ahead </w:t>
            </w:r>
            <w:r w:rsidR="009E5A31">
              <w:rPr>
                <w:rFonts w:ascii="Arial" w:eastAsia="Times New Roman" w:hAnsi="Arial" w:cs="Arial"/>
                <w:b/>
                <w:lang w:val="en"/>
              </w:rPr>
              <w:t xml:space="preserve">of </w:t>
            </w:r>
            <w:r w:rsidR="008C4277">
              <w:rPr>
                <w:rFonts w:ascii="Arial" w:eastAsia="Times New Roman" w:hAnsi="Arial" w:cs="Arial"/>
                <w:b/>
                <w:lang w:val="en"/>
              </w:rPr>
              <w:t>the observation, d</w:t>
            </w:r>
            <w:r w:rsidRPr="0008250D">
              <w:rPr>
                <w:rFonts w:ascii="Arial" w:eastAsia="Times New Roman" w:hAnsi="Arial" w:cs="Arial"/>
                <w:b/>
                <w:lang w:val="en"/>
              </w:rPr>
              <w:t>iscuss the course and goals for the review with the instructor.</w:t>
            </w:r>
            <w:r w:rsidR="0046543E">
              <w:rPr>
                <w:rFonts w:ascii="Arial" w:eastAsia="Times New Roman" w:hAnsi="Arial" w:cs="Arial"/>
                <w:b/>
                <w:lang w:val="en"/>
              </w:rPr>
              <w:t xml:space="preserve"> </w:t>
            </w:r>
            <w:r w:rsidR="0046543E" w:rsidRPr="0046543E">
              <w:rPr>
                <w:rFonts w:ascii="Arial" w:eastAsia="Times New Roman" w:hAnsi="Arial" w:cs="Arial"/>
                <w:lang w:val="en"/>
              </w:rPr>
              <w:t xml:space="preserve">In some cases, </w:t>
            </w:r>
            <w:r w:rsidR="0046543E" w:rsidRPr="0046543E">
              <w:rPr>
                <w:rFonts w:ascii="Arial" w:hAnsi="Arial" w:cs="Arial"/>
              </w:rPr>
              <w:t>selecting some major areas to be rated (at least 5</w:t>
            </w:r>
            <w:r w:rsidR="0046543E">
              <w:rPr>
                <w:rFonts w:ascii="Arial" w:hAnsi="Arial" w:cs="Arial"/>
              </w:rPr>
              <w:t xml:space="preserve"> areas</w:t>
            </w:r>
            <w:r w:rsidR="0046543E" w:rsidRPr="0046543E">
              <w:rPr>
                <w:rFonts w:ascii="Arial" w:hAnsi="Arial" w:cs="Arial"/>
              </w:rPr>
              <w:t>) could be most useful based on the go</w:t>
            </w:r>
            <w:r w:rsidR="0046543E" w:rsidRPr="00375063">
              <w:rPr>
                <w:rFonts w:ascii="Arial" w:hAnsi="Arial" w:cs="Arial"/>
              </w:rPr>
              <w:t>als for the observation and pla</w:t>
            </w:r>
            <w:r w:rsidR="0046543E">
              <w:rPr>
                <w:rFonts w:ascii="Arial" w:hAnsi="Arial" w:cs="Arial"/>
              </w:rPr>
              <w:t>nned instructional activities.</w:t>
            </w:r>
          </w:p>
        </w:tc>
      </w:tr>
      <w:tr w:rsidR="007C7D2F" w:rsidRPr="00D002AE" w:rsidTr="00726496">
        <w:trPr>
          <w:trHeight w:val="467"/>
        </w:trPr>
        <w:tc>
          <w:tcPr>
            <w:tcW w:w="10998" w:type="dxa"/>
            <w:gridSpan w:val="3"/>
          </w:tcPr>
          <w:p w:rsidR="007C7D2F" w:rsidRPr="0008250D" w:rsidRDefault="007C7D2F" w:rsidP="007C7D2F">
            <w:pPr>
              <w:spacing w:after="360"/>
              <w:rPr>
                <w:rFonts w:ascii="Arial" w:eastAsia="Times New Roman" w:hAnsi="Arial" w:cs="Arial"/>
                <w:b/>
                <w:sz w:val="36"/>
                <w:lang w:val="en"/>
              </w:rPr>
            </w:pPr>
            <w:r w:rsidRPr="0008250D">
              <w:rPr>
                <w:rFonts w:ascii="Arial" w:eastAsia="Times New Roman" w:hAnsi="Arial" w:cs="Arial"/>
                <w:b/>
                <w:sz w:val="36"/>
                <w:szCs w:val="36"/>
                <w:lang w:val="en"/>
              </w:rPr>
              <w:t xml:space="preserve">□ </w:t>
            </w:r>
            <w:r w:rsidR="00724DF1" w:rsidRPr="00724DF1">
              <w:rPr>
                <w:rFonts w:ascii="Arial" w:eastAsia="Times New Roman" w:hAnsi="Arial" w:cs="Arial"/>
                <w:b/>
                <w:lang w:val="en"/>
              </w:rPr>
              <w:t xml:space="preserve">2. </w:t>
            </w:r>
            <w:r w:rsidRPr="00724DF1">
              <w:rPr>
                <w:rFonts w:ascii="Arial" w:hAnsi="Arial" w:cs="Arial"/>
                <w:b/>
                <w:lang w:val="en"/>
              </w:rPr>
              <w:t>Gather</w:t>
            </w:r>
            <w:r w:rsidRPr="0008250D">
              <w:rPr>
                <w:rFonts w:ascii="Arial" w:hAnsi="Arial" w:cs="Arial"/>
                <w:b/>
                <w:lang w:val="en"/>
              </w:rPr>
              <w:t xml:space="preserve"> observation of teaching data </w:t>
            </w:r>
            <w:r w:rsidRPr="0008250D">
              <w:rPr>
                <w:rFonts w:ascii="Arial" w:hAnsi="Arial" w:cs="Arial"/>
                <w:b/>
              </w:rPr>
              <w:t>(e.g., in-person lecture, blackboard course shell).</w:t>
            </w:r>
          </w:p>
        </w:tc>
      </w:tr>
      <w:tr w:rsidR="007C7D2F" w:rsidRPr="00D002AE" w:rsidTr="00726496">
        <w:trPr>
          <w:trHeight w:val="467"/>
        </w:trPr>
        <w:tc>
          <w:tcPr>
            <w:tcW w:w="10998" w:type="dxa"/>
            <w:gridSpan w:val="3"/>
          </w:tcPr>
          <w:p w:rsidR="008C4277" w:rsidRPr="007D3AC1" w:rsidRDefault="007C7D2F" w:rsidP="008C4277">
            <w:pPr>
              <w:rPr>
                <w:rFonts w:ascii="Arial" w:eastAsia="Times New Roman" w:hAnsi="Arial" w:cs="Arial"/>
                <w:b/>
                <w:sz w:val="2"/>
                <w:szCs w:val="36"/>
                <w:lang w:val="en"/>
              </w:rPr>
            </w:pPr>
            <w:r w:rsidRPr="0008250D">
              <w:rPr>
                <w:rFonts w:ascii="Arial" w:eastAsia="Times New Roman" w:hAnsi="Arial" w:cs="Arial"/>
                <w:b/>
                <w:sz w:val="36"/>
                <w:szCs w:val="36"/>
                <w:lang w:val="en"/>
              </w:rPr>
              <w:t xml:space="preserve">□ </w:t>
            </w:r>
            <w:r w:rsidR="00724DF1">
              <w:rPr>
                <w:rFonts w:ascii="Arial" w:eastAsia="Times New Roman" w:hAnsi="Arial" w:cs="Arial"/>
                <w:b/>
                <w:lang w:val="en"/>
              </w:rPr>
              <w:t xml:space="preserve">3. </w:t>
            </w:r>
            <w:r w:rsidR="002F0B17">
              <w:rPr>
                <w:rFonts w:ascii="Arial" w:eastAsia="Times New Roman" w:hAnsi="Arial" w:cs="Arial"/>
                <w:b/>
                <w:lang w:val="en"/>
              </w:rPr>
              <w:t xml:space="preserve">Use </w:t>
            </w:r>
            <w:r w:rsidRPr="0008250D">
              <w:rPr>
                <w:rFonts w:ascii="Arial" w:eastAsia="Times New Roman" w:hAnsi="Arial" w:cs="Arial"/>
                <w:b/>
                <w:lang w:val="en"/>
              </w:rPr>
              <w:t>the scale below</w:t>
            </w:r>
            <w:r w:rsidR="002F0B17">
              <w:rPr>
                <w:rFonts w:ascii="Arial" w:eastAsia="Times New Roman" w:hAnsi="Arial" w:cs="Arial"/>
                <w:b/>
                <w:lang w:val="en"/>
              </w:rPr>
              <w:t xml:space="preserve"> to rate each major are</w:t>
            </w:r>
            <w:r w:rsidR="00BC4414">
              <w:rPr>
                <w:rFonts w:ascii="Arial" w:eastAsia="Times New Roman" w:hAnsi="Arial" w:cs="Arial"/>
                <w:b/>
                <w:lang w:val="en"/>
              </w:rPr>
              <w:t>a</w:t>
            </w:r>
            <w:r w:rsidR="006C7303">
              <w:rPr>
                <w:rFonts w:ascii="Arial" w:eastAsia="Times New Roman" w:hAnsi="Arial" w:cs="Arial"/>
                <w:b/>
                <w:lang w:val="en"/>
              </w:rPr>
              <w:t xml:space="preserve"> based on the data gathered in Step 2</w:t>
            </w:r>
            <w:r w:rsidRPr="0008250D">
              <w:rPr>
                <w:rFonts w:ascii="Arial" w:eastAsia="Times New Roman" w:hAnsi="Arial" w:cs="Arial"/>
                <w:b/>
                <w:lang w:val="en"/>
              </w:rPr>
              <w:t xml:space="preserve">. </w:t>
            </w:r>
            <w:r w:rsidRPr="0008250D">
              <w:rPr>
                <w:rFonts w:ascii="Arial" w:hAnsi="Arial" w:cs="Arial"/>
                <w:b/>
              </w:rPr>
              <w:t xml:space="preserve">When providing ratings, please </w:t>
            </w:r>
            <w:r w:rsidR="002C6EBB">
              <w:rPr>
                <w:rFonts w:ascii="Arial" w:hAnsi="Arial" w:cs="Arial"/>
                <w:b/>
              </w:rPr>
              <w:t xml:space="preserve">avoid biases that could be present in the </w:t>
            </w:r>
            <w:r>
              <w:rPr>
                <w:rFonts w:ascii="Arial" w:hAnsi="Arial" w:cs="Arial"/>
                <w:b/>
              </w:rPr>
              <w:t>review. [1]</w:t>
            </w:r>
            <w:r w:rsidR="008C4277" w:rsidRPr="007D3AC1">
              <w:rPr>
                <w:rFonts w:ascii="Arial" w:eastAsia="Times New Roman" w:hAnsi="Arial" w:cs="Arial"/>
                <w:b/>
                <w:sz w:val="2"/>
                <w:szCs w:val="36"/>
                <w:lang w:val="en"/>
              </w:rPr>
              <w:t xml:space="preserve"> </w:t>
            </w:r>
          </w:p>
          <w:p w:rsidR="008C4277" w:rsidRDefault="008C4277" w:rsidP="008C4277">
            <w:pPr>
              <w:rPr>
                <w:rFonts w:ascii="Arial" w:eastAsia="Times New Roman" w:hAnsi="Arial" w:cs="Arial"/>
                <w:b/>
                <w:sz w:val="36"/>
                <w:szCs w:val="36"/>
                <w:lang w:val="en"/>
              </w:rPr>
            </w:pPr>
          </w:p>
          <w:p w:rsidR="007C7D2F" w:rsidRDefault="008C4277" w:rsidP="00841D60">
            <w:pPr>
              <w:rPr>
                <w:rFonts w:ascii="Arial" w:eastAsia="Times New Roman" w:hAnsi="Arial" w:cs="Arial"/>
                <w:b/>
                <w:lang w:val="en"/>
              </w:rPr>
            </w:pPr>
            <w:r w:rsidRPr="0008250D">
              <w:rPr>
                <w:rFonts w:ascii="Arial" w:eastAsia="Times New Roman" w:hAnsi="Arial" w:cs="Arial"/>
                <w:b/>
                <w:sz w:val="36"/>
                <w:szCs w:val="36"/>
                <w:lang w:val="en"/>
              </w:rPr>
              <w:t xml:space="preserve">□ </w:t>
            </w:r>
            <w:r w:rsidRPr="00724DF1">
              <w:rPr>
                <w:rFonts w:ascii="Arial" w:eastAsia="Times New Roman" w:hAnsi="Arial" w:cs="Arial"/>
                <w:b/>
                <w:lang w:val="en"/>
              </w:rPr>
              <w:t xml:space="preserve">4. </w:t>
            </w:r>
            <w:r>
              <w:rPr>
                <w:rFonts w:ascii="Arial" w:eastAsia="Times New Roman" w:hAnsi="Arial" w:cs="Arial"/>
                <w:b/>
                <w:lang w:val="en"/>
              </w:rPr>
              <w:t>After completing the scale below, d</w:t>
            </w:r>
            <w:r w:rsidRPr="0008250D">
              <w:rPr>
                <w:rFonts w:ascii="Arial" w:eastAsia="Times New Roman" w:hAnsi="Arial" w:cs="Arial"/>
                <w:b/>
                <w:lang w:val="en"/>
              </w:rPr>
              <w:t>iscuss the outcomes of the review with the instructor.</w:t>
            </w:r>
          </w:p>
          <w:p w:rsidR="00841D60" w:rsidRDefault="00841D60" w:rsidP="00841D60">
            <w:pPr>
              <w:rPr>
                <w:rFonts w:ascii="Arial" w:eastAsia="Times New Roman" w:hAnsi="Arial" w:cs="Arial"/>
                <w:b/>
                <w:lang w:val="en"/>
              </w:rPr>
            </w:pPr>
          </w:p>
          <w:p w:rsidR="00841D60" w:rsidRPr="00734EA3" w:rsidRDefault="00841D60" w:rsidP="00841D60">
            <w:pPr>
              <w:rPr>
                <w:rFonts w:ascii="Arial" w:eastAsia="Times New Roman" w:hAnsi="Arial" w:cs="Arial"/>
                <w:b/>
                <w:sz w:val="2"/>
                <w:szCs w:val="36"/>
                <w:lang w:val="en"/>
              </w:rPr>
            </w:pPr>
          </w:p>
        </w:tc>
      </w:tr>
    </w:tbl>
    <w:p w:rsidR="00CA68D0" w:rsidRPr="00D002AE" w:rsidRDefault="00DD21E6" w:rsidP="00D002AE">
      <w:pPr>
        <w:pBdr>
          <w:bottom w:val="single" w:sz="4" w:space="1" w:color="auto"/>
        </w:pBdr>
        <w:spacing w:line="240" w:lineRule="auto"/>
        <w:ind w:left="6480"/>
        <w:jc w:val="center"/>
        <w:rPr>
          <w:rFonts w:ascii="Arial" w:hAnsi="Arial" w:cs="Arial"/>
          <w:b/>
        </w:rPr>
      </w:pPr>
      <w:r w:rsidRPr="00D002AE">
        <w:rPr>
          <w:rFonts w:ascii="Arial" w:hAnsi="Arial" w:cs="Arial"/>
          <w:b/>
        </w:rPr>
        <w:t>Response scale</w:t>
      </w:r>
    </w:p>
    <w:tbl>
      <w:tblPr>
        <w:tblStyle w:val="TableGrid"/>
        <w:tblW w:w="11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810"/>
        <w:gridCol w:w="210"/>
        <w:gridCol w:w="1020"/>
        <w:gridCol w:w="1125"/>
        <w:gridCol w:w="918"/>
        <w:gridCol w:w="1021"/>
        <w:gridCol w:w="463"/>
        <w:gridCol w:w="753"/>
        <w:gridCol w:w="356"/>
        <w:gridCol w:w="620"/>
        <w:gridCol w:w="58"/>
        <w:gridCol w:w="508"/>
        <w:gridCol w:w="11"/>
        <w:gridCol w:w="512"/>
        <w:gridCol w:w="43"/>
        <w:gridCol w:w="1121"/>
        <w:gridCol w:w="446"/>
        <w:gridCol w:w="91"/>
      </w:tblGrid>
      <w:tr w:rsidR="00DD21E6" w:rsidRPr="00D002AE" w:rsidTr="00375063"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:rsidR="00A63AF5" w:rsidRPr="00D002AE" w:rsidRDefault="00DD21E6" w:rsidP="00D002AE">
            <w:pPr>
              <w:rPr>
                <w:rFonts w:ascii="Arial" w:hAnsi="Arial" w:cs="Arial"/>
                <w:b/>
              </w:rPr>
            </w:pPr>
            <w:r w:rsidRPr="00D002AE">
              <w:rPr>
                <w:rFonts w:ascii="Arial" w:hAnsi="Arial" w:cs="Arial"/>
                <w:b/>
              </w:rPr>
              <w:t>Major Area</w:t>
            </w:r>
          </w:p>
        </w:tc>
        <w:tc>
          <w:tcPr>
            <w:tcW w:w="4757" w:type="dxa"/>
            <w:gridSpan w:val="6"/>
            <w:tcBorders>
              <w:bottom w:val="single" w:sz="4" w:space="0" w:color="auto"/>
            </w:tcBorders>
          </w:tcPr>
          <w:p w:rsidR="00A63AF5" w:rsidRPr="00D002AE" w:rsidRDefault="00DD21E6" w:rsidP="00D002AE">
            <w:pPr>
              <w:rPr>
                <w:rFonts w:ascii="Arial" w:hAnsi="Arial" w:cs="Arial"/>
                <w:b/>
              </w:rPr>
            </w:pPr>
            <w:r w:rsidRPr="00D002AE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:rsidR="00A63AF5" w:rsidRPr="00375063" w:rsidRDefault="00841D60" w:rsidP="00841D60">
            <w:pPr>
              <w:rPr>
                <w:rFonts w:ascii="Arial" w:hAnsi="Arial" w:cs="Arial"/>
                <w:b/>
              </w:rPr>
            </w:pPr>
            <w:r w:rsidRPr="00375063">
              <w:rPr>
                <w:rFonts w:ascii="Arial" w:eastAsia="Times New Roman" w:hAnsi="Arial" w:cs="Arial"/>
              </w:rPr>
              <w:t xml:space="preserve">Very evident 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63AF5" w:rsidRPr="00375063" w:rsidRDefault="00A63AF5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</w:tcPr>
          <w:p w:rsidR="00A63AF5" w:rsidRPr="00375063" w:rsidRDefault="00A63AF5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A63AF5" w:rsidRPr="00375063" w:rsidRDefault="00A63AF5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63AF5" w:rsidRPr="00375063" w:rsidRDefault="00841D60" w:rsidP="00841D60">
            <w:pPr>
              <w:rPr>
                <w:rFonts w:ascii="Arial" w:hAnsi="Arial" w:cs="Arial"/>
                <w:b/>
              </w:rPr>
            </w:pPr>
            <w:r w:rsidRPr="00375063">
              <w:rPr>
                <w:rFonts w:ascii="Arial" w:eastAsia="Times New Roman" w:hAnsi="Arial" w:cs="Arial"/>
              </w:rPr>
              <w:t>Not evident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:rsidR="00A63AF5" w:rsidRPr="00D002AE" w:rsidRDefault="00A63AF5" w:rsidP="00D002AE">
            <w:pPr>
              <w:rPr>
                <w:rFonts w:ascii="Arial" w:hAnsi="Arial" w:cs="Arial"/>
                <w:b/>
              </w:rPr>
            </w:pPr>
          </w:p>
        </w:tc>
      </w:tr>
      <w:tr w:rsidR="00DD21E6" w:rsidRPr="00D002AE" w:rsidTr="00375063">
        <w:tc>
          <w:tcPr>
            <w:tcW w:w="1831" w:type="dxa"/>
            <w:gridSpan w:val="2"/>
            <w:tcBorders>
              <w:top w:val="single" w:sz="4" w:space="0" w:color="auto"/>
            </w:tcBorders>
          </w:tcPr>
          <w:p w:rsidR="000909B7" w:rsidRPr="00D002AE" w:rsidRDefault="00E50C41" w:rsidP="00D0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C7AF7" w:rsidRPr="00D002AE">
              <w:rPr>
                <w:rFonts w:ascii="Arial" w:hAnsi="Arial" w:cs="Arial"/>
              </w:rPr>
              <w:t>ctivities</w:t>
            </w:r>
          </w:p>
        </w:tc>
        <w:tc>
          <w:tcPr>
            <w:tcW w:w="4757" w:type="dxa"/>
            <w:gridSpan w:val="6"/>
            <w:tcBorders>
              <w:top w:val="single" w:sz="4" w:space="0" w:color="auto"/>
            </w:tcBorders>
          </w:tcPr>
          <w:p w:rsidR="000909B7" w:rsidRPr="00D002AE" w:rsidRDefault="002F0B17" w:rsidP="00841D6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Includes </w:t>
            </w:r>
            <w:r w:rsidR="00841D60">
              <w:rPr>
                <w:rFonts w:ascii="Arial" w:hAnsi="Arial" w:cs="Arial"/>
              </w:rPr>
              <w:t xml:space="preserve">appropriate </w:t>
            </w:r>
            <w:r w:rsidR="00D002AE" w:rsidRPr="00D002AE">
              <w:rPr>
                <w:rFonts w:ascii="Arial" w:hAnsi="Arial" w:cs="Arial"/>
              </w:rPr>
              <w:t>learning a</w:t>
            </w:r>
            <w:r w:rsidR="000909B7" w:rsidRPr="00D002AE">
              <w:rPr>
                <w:rFonts w:ascii="Arial" w:hAnsi="Arial" w:cs="Arial"/>
              </w:rPr>
              <w:t>ctivities</w:t>
            </w:r>
            <w:r w:rsidR="00375063">
              <w:rPr>
                <w:rFonts w:ascii="Arial" w:hAnsi="Arial" w:cs="Arial"/>
              </w:rPr>
              <w:t>.…..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</w:tcBorders>
            <w:vAlign w:val="center"/>
          </w:tcPr>
          <w:p w:rsidR="00D002AE" w:rsidRPr="00D002AE" w:rsidRDefault="00D002AE" w:rsidP="00375063">
            <w:pPr>
              <w:jc w:val="center"/>
              <w:rPr>
                <w:rFonts w:ascii="Arial" w:hAnsi="Arial" w:cs="Arial"/>
              </w:rPr>
            </w:pPr>
          </w:p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D002AE" w:rsidRPr="00D002AE" w:rsidRDefault="00D002AE" w:rsidP="00375063">
            <w:pPr>
              <w:jc w:val="center"/>
              <w:rPr>
                <w:rFonts w:ascii="Arial" w:hAnsi="Arial" w:cs="Arial"/>
              </w:rPr>
            </w:pPr>
          </w:p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vAlign w:val="center"/>
          </w:tcPr>
          <w:p w:rsidR="00D002AE" w:rsidRPr="00D002AE" w:rsidRDefault="00D002AE" w:rsidP="00375063">
            <w:pPr>
              <w:jc w:val="center"/>
              <w:rPr>
                <w:rFonts w:ascii="Arial" w:hAnsi="Arial" w:cs="Arial"/>
              </w:rPr>
            </w:pPr>
          </w:p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</w:tcBorders>
            <w:vAlign w:val="center"/>
          </w:tcPr>
          <w:p w:rsidR="00D002AE" w:rsidRPr="00D002AE" w:rsidRDefault="00D002AE" w:rsidP="00375063">
            <w:pPr>
              <w:jc w:val="center"/>
              <w:rPr>
                <w:rFonts w:ascii="Arial" w:hAnsi="Arial" w:cs="Arial"/>
              </w:rPr>
            </w:pPr>
          </w:p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D002AE" w:rsidRPr="00D002AE" w:rsidRDefault="00D002AE" w:rsidP="00375063">
            <w:pPr>
              <w:jc w:val="center"/>
              <w:rPr>
                <w:rFonts w:ascii="Arial" w:hAnsi="Arial" w:cs="Arial"/>
              </w:rPr>
            </w:pPr>
          </w:p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5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</w:tcBorders>
            <w:vAlign w:val="center"/>
          </w:tcPr>
          <w:p w:rsidR="00D002AE" w:rsidRPr="00D002AE" w:rsidRDefault="00D002AE" w:rsidP="00375063">
            <w:pPr>
              <w:jc w:val="center"/>
              <w:rPr>
                <w:rFonts w:ascii="Arial" w:hAnsi="Arial" w:cs="Arial"/>
              </w:rPr>
            </w:pPr>
          </w:p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n/a</w:t>
            </w:r>
          </w:p>
        </w:tc>
      </w:tr>
      <w:tr w:rsidR="001C7AF7" w:rsidRPr="00D002AE" w:rsidTr="00375063">
        <w:tc>
          <w:tcPr>
            <w:tcW w:w="1831" w:type="dxa"/>
            <w:gridSpan w:val="2"/>
          </w:tcPr>
          <w:p w:rsidR="000909B7" w:rsidRPr="00D002AE" w:rsidRDefault="00E50C41" w:rsidP="00D0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C7AF7" w:rsidRPr="00D002AE">
              <w:rPr>
                <w:rFonts w:ascii="Arial" w:hAnsi="Arial" w:cs="Arial"/>
              </w:rPr>
              <w:t>nowledge</w:t>
            </w:r>
          </w:p>
        </w:tc>
        <w:tc>
          <w:tcPr>
            <w:tcW w:w="4757" w:type="dxa"/>
            <w:gridSpan w:val="6"/>
          </w:tcPr>
          <w:p w:rsidR="000909B7" w:rsidRPr="00D002AE" w:rsidRDefault="00E60953" w:rsidP="00724D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 xml:space="preserve">Demonstrates </w:t>
            </w:r>
            <w:r w:rsidR="000909B7" w:rsidRPr="00D002AE">
              <w:rPr>
                <w:rFonts w:ascii="Arial" w:hAnsi="Arial" w:cs="Arial"/>
              </w:rPr>
              <w:t>thorough knowledge of the subject area</w:t>
            </w:r>
            <w:r w:rsidR="00DD21E6" w:rsidRPr="00D002AE">
              <w:rPr>
                <w:rFonts w:ascii="Arial" w:hAnsi="Arial" w:cs="Arial"/>
              </w:rPr>
              <w:t>...</w:t>
            </w:r>
            <w:r w:rsidR="00E50C41">
              <w:rPr>
                <w:rFonts w:ascii="Arial" w:hAnsi="Arial" w:cs="Arial"/>
              </w:rPr>
              <w:t>.</w:t>
            </w:r>
            <w:r w:rsidR="00375063">
              <w:rPr>
                <w:rFonts w:ascii="Arial" w:hAnsi="Arial" w:cs="Arial"/>
              </w:rPr>
              <w:t>............................................</w:t>
            </w:r>
          </w:p>
        </w:tc>
        <w:tc>
          <w:tcPr>
            <w:tcW w:w="1109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1</w:t>
            </w:r>
          </w:p>
        </w:tc>
        <w:tc>
          <w:tcPr>
            <w:tcW w:w="620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gridSpan w:val="3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4</w:t>
            </w:r>
          </w:p>
        </w:tc>
        <w:tc>
          <w:tcPr>
            <w:tcW w:w="1121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5</w:t>
            </w:r>
          </w:p>
        </w:tc>
        <w:tc>
          <w:tcPr>
            <w:tcW w:w="537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n/a</w:t>
            </w:r>
          </w:p>
        </w:tc>
      </w:tr>
      <w:tr w:rsidR="001C7AF7" w:rsidRPr="00D002AE" w:rsidTr="00375063">
        <w:tc>
          <w:tcPr>
            <w:tcW w:w="1831" w:type="dxa"/>
            <w:gridSpan w:val="2"/>
          </w:tcPr>
          <w:p w:rsidR="000909B7" w:rsidRPr="00D002AE" w:rsidRDefault="00852CD9" w:rsidP="00D0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C7AF7" w:rsidRPr="00D002AE">
              <w:rPr>
                <w:rFonts w:ascii="Arial" w:hAnsi="Arial" w:cs="Arial"/>
              </w:rPr>
              <w:t>aterials</w:t>
            </w:r>
          </w:p>
        </w:tc>
        <w:tc>
          <w:tcPr>
            <w:tcW w:w="4757" w:type="dxa"/>
            <w:gridSpan w:val="6"/>
          </w:tcPr>
          <w:p w:rsidR="000909B7" w:rsidRPr="00D002AE" w:rsidRDefault="00E60953" w:rsidP="00724D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 xml:space="preserve">Provides </w:t>
            </w:r>
            <w:r w:rsidR="000909B7" w:rsidRPr="00D002AE">
              <w:rPr>
                <w:rFonts w:ascii="Arial" w:hAnsi="Arial" w:cs="Arial"/>
              </w:rPr>
              <w:t>appropriate written materials and/or visuals</w:t>
            </w:r>
            <w:r w:rsidR="00DD21E6" w:rsidRPr="00D002AE">
              <w:rPr>
                <w:rFonts w:ascii="Arial" w:hAnsi="Arial" w:cs="Arial"/>
              </w:rPr>
              <w:t>………</w:t>
            </w:r>
            <w:r w:rsidR="00E50C41">
              <w:rPr>
                <w:rFonts w:ascii="Arial" w:hAnsi="Arial" w:cs="Arial"/>
              </w:rPr>
              <w:t>…</w:t>
            </w:r>
            <w:r w:rsidR="00375063">
              <w:rPr>
                <w:rFonts w:ascii="Arial" w:hAnsi="Arial" w:cs="Arial"/>
              </w:rPr>
              <w:t>……………………...</w:t>
            </w:r>
          </w:p>
        </w:tc>
        <w:tc>
          <w:tcPr>
            <w:tcW w:w="1109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1</w:t>
            </w:r>
          </w:p>
        </w:tc>
        <w:tc>
          <w:tcPr>
            <w:tcW w:w="620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gridSpan w:val="3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4</w:t>
            </w:r>
          </w:p>
        </w:tc>
        <w:tc>
          <w:tcPr>
            <w:tcW w:w="1121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5</w:t>
            </w:r>
          </w:p>
        </w:tc>
        <w:tc>
          <w:tcPr>
            <w:tcW w:w="537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n/a</w:t>
            </w:r>
          </w:p>
        </w:tc>
      </w:tr>
      <w:tr w:rsidR="001C7AF7" w:rsidRPr="00D002AE" w:rsidTr="00375063">
        <w:tc>
          <w:tcPr>
            <w:tcW w:w="1831" w:type="dxa"/>
            <w:gridSpan w:val="2"/>
          </w:tcPr>
          <w:p w:rsidR="000909B7" w:rsidRPr="00D002AE" w:rsidRDefault="00726496" w:rsidP="00D0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4757" w:type="dxa"/>
            <w:gridSpan w:val="6"/>
          </w:tcPr>
          <w:p w:rsidR="000909B7" w:rsidRPr="00D002AE" w:rsidRDefault="00E60953" w:rsidP="00724D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Asks</w:t>
            </w:r>
            <w:r w:rsidR="000909B7" w:rsidRPr="00D002AE">
              <w:rPr>
                <w:rFonts w:ascii="Arial" w:hAnsi="Arial" w:cs="Arial"/>
              </w:rPr>
              <w:t xml:space="preserve"> questions appropriate for the level of learner</w:t>
            </w:r>
            <w:r w:rsidR="00DD21E6" w:rsidRPr="00D002AE">
              <w:rPr>
                <w:rFonts w:ascii="Arial" w:hAnsi="Arial" w:cs="Arial"/>
              </w:rPr>
              <w:t>……………</w:t>
            </w:r>
            <w:r w:rsidR="00E50C41">
              <w:rPr>
                <w:rFonts w:ascii="Arial" w:hAnsi="Arial" w:cs="Arial"/>
              </w:rPr>
              <w:t>…</w:t>
            </w:r>
            <w:r w:rsidR="00375063">
              <w:rPr>
                <w:rFonts w:ascii="Arial" w:hAnsi="Arial" w:cs="Arial"/>
              </w:rPr>
              <w:t>………………………...</w:t>
            </w:r>
          </w:p>
        </w:tc>
        <w:tc>
          <w:tcPr>
            <w:tcW w:w="1109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1</w:t>
            </w:r>
          </w:p>
        </w:tc>
        <w:tc>
          <w:tcPr>
            <w:tcW w:w="620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gridSpan w:val="3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4</w:t>
            </w:r>
          </w:p>
        </w:tc>
        <w:tc>
          <w:tcPr>
            <w:tcW w:w="1121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5</w:t>
            </w:r>
          </w:p>
        </w:tc>
        <w:tc>
          <w:tcPr>
            <w:tcW w:w="537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n/a</w:t>
            </w:r>
          </w:p>
        </w:tc>
      </w:tr>
      <w:tr w:rsidR="001C7AF7" w:rsidRPr="00D002AE" w:rsidTr="00375063">
        <w:tc>
          <w:tcPr>
            <w:tcW w:w="1831" w:type="dxa"/>
            <w:gridSpan w:val="2"/>
          </w:tcPr>
          <w:p w:rsidR="000909B7" w:rsidRPr="00D002AE" w:rsidRDefault="00E50C41" w:rsidP="00D0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C7AF7" w:rsidRPr="00D002AE">
              <w:rPr>
                <w:rFonts w:ascii="Arial" w:hAnsi="Arial" w:cs="Arial"/>
              </w:rPr>
              <w:t>rganization</w:t>
            </w:r>
          </w:p>
        </w:tc>
        <w:tc>
          <w:tcPr>
            <w:tcW w:w="4757" w:type="dxa"/>
            <w:gridSpan w:val="6"/>
          </w:tcPr>
          <w:p w:rsidR="000909B7" w:rsidRPr="00D002AE" w:rsidRDefault="00E60953" w:rsidP="00724D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Organizes</w:t>
            </w:r>
            <w:r w:rsidR="000909B7" w:rsidRPr="00D002AE">
              <w:rPr>
                <w:rFonts w:ascii="Arial" w:hAnsi="Arial" w:cs="Arial"/>
              </w:rPr>
              <w:t xml:space="preserve"> content logically</w:t>
            </w:r>
            <w:r w:rsidR="001C7AF7" w:rsidRPr="00D002AE">
              <w:rPr>
                <w:rFonts w:ascii="Arial" w:hAnsi="Arial" w:cs="Arial"/>
              </w:rPr>
              <w:t>……</w:t>
            </w:r>
            <w:r w:rsidR="00375063">
              <w:rPr>
                <w:rFonts w:ascii="Arial" w:hAnsi="Arial" w:cs="Arial"/>
              </w:rPr>
              <w:t>……………</w:t>
            </w:r>
          </w:p>
        </w:tc>
        <w:tc>
          <w:tcPr>
            <w:tcW w:w="1109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1</w:t>
            </w:r>
          </w:p>
        </w:tc>
        <w:tc>
          <w:tcPr>
            <w:tcW w:w="620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gridSpan w:val="3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4</w:t>
            </w:r>
          </w:p>
        </w:tc>
        <w:tc>
          <w:tcPr>
            <w:tcW w:w="1121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5</w:t>
            </w:r>
          </w:p>
        </w:tc>
        <w:tc>
          <w:tcPr>
            <w:tcW w:w="537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n/a</w:t>
            </w:r>
          </w:p>
        </w:tc>
      </w:tr>
      <w:tr w:rsidR="00DD21E6" w:rsidRPr="00D002AE" w:rsidTr="00375063">
        <w:tc>
          <w:tcPr>
            <w:tcW w:w="1831" w:type="dxa"/>
            <w:gridSpan w:val="2"/>
          </w:tcPr>
          <w:p w:rsidR="000909B7" w:rsidRPr="00D002AE" w:rsidRDefault="001C7AF7" w:rsidP="00D002AE">
            <w:p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Presentation</w:t>
            </w:r>
          </w:p>
        </w:tc>
        <w:tc>
          <w:tcPr>
            <w:tcW w:w="4757" w:type="dxa"/>
            <w:gridSpan w:val="6"/>
          </w:tcPr>
          <w:p w:rsidR="000909B7" w:rsidRPr="00D002AE" w:rsidRDefault="00D002AE" w:rsidP="00724D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 xml:space="preserve">Delivers </w:t>
            </w:r>
            <w:r w:rsidR="000909B7" w:rsidRPr="00D002AE">
              <w:rPr>
                <w:rFonts w:ascii="Arial" w:hAnsi="Arial" w:cs="Arial"/>
              </w:rPr>
              <w:t>content clearly</w:t>
            </w:r>
            <w:r w:rsidR="001C7AF7" w:rsidRPr="00D002AE">
              <w:rPr>
                <w:rFonts w:ascii="Arial" w:hAnsi="Arial" w:cs="Arial"/>
              </w:rPr>
              <w:t>……</w:t>
            </w:r>
            <w:r w:rsidRPr="00D002AE">
              <w:rPr>
                <w:rFonts w:ascii="Arial" w:hAnsi="Arial" w:cs="Arial"/>
              </w:rPr>
              <w:t>.</w:t>
            </w:r>
            <w:r w:rsidR="001C7AF7" w:rsidRPr="00D002AE">
              <w:rPr>
                <w:rFonts w:ascii="Arial" w:hAnsi="Arial" w:cs="Arial"/>
              </w:rPr>
              <w:t>…</w:t>
            </w:r>
            <w:r w:rsidR="00E50C41">
              <w:rPr>
                <w:rFonts w:ascii="Arial" w:hAnsi="Arial" w:cs="Arial"/>
              </w:rPr>
              <w:t>…</w:t>
            </w:r>
            <w:r w:rsidR="00375063">
              <w:rPr>
                <w:rFonts w:ascii="Arial" w:hAnsi="Arial" w:cs="Arial"/>
              </w:rPr>
              <w:t>………….</w:t>
            </w:r>
          </w:p>
        </w:tc>
        <w:tc>
          <w:tcPr>
            <w:tcW w:w="1109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1</w:t>
            </w:r>
          </w:p>
        </w:tc>
        <w:tc>
          <w:tcPr>
            <w:tcW w:w="620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gridSpan w:val="3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4</w:t>
            </w:r>
          </w:p>
        </w:tc>
        <w:tc>
          <w:tcPr>
            <w:tcW w:w="1121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5</w:t>
            </w:r>
          </w:p>
        </w:tc>
        <w:tc>
          <w:tcPr>
            <w:tcW w:w="537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n/a</w:t>
            </w:r>
          </w:p>
        </w:tc>
      </w:tr>
      <w:tr w:rsidR="00DD21E6" w:rsidRPr="00D002AE" w:rsidTr="00375063">
        <w:tc>
          <w:tcPr>
            <w:tcW w:w="1831" w:type="dxa"/>
            <w:gridSpan w:val="2"/>
          </w:tcPr>
          <w:p w:rsidR="000909B7" w:rsidRPr="00D002AE" w:rsidRDefault="008F4651" w:rsidP="00D0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C7AF7" w:rsidRPr="00D002AE">
              <w:rPr>
                <w:rFonts w:ascii="Arial" w:hAnsi="Arial" w:cs="Arial"/>
              </w:rPr>
              <w:t>esponsiveness</w:t>
            </w:r>
          </w:p>
        </w:tc>
        <w:tc>
          <w:tcPr>
            <w:tcW w:w="4757" w:type="dxa"/>
            <w:gridSpan w:val="6"/>
          </w:tcPr>
          <w:p w:rsidR="000909B7" w:rsidRPr="00722E35" w:rsidRDefault="00F6224E" w:rsidP="00722E3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22E35">
              <w:rPr>
                <w:rFonts w:ascii="Arial" w:hAnsi="Arial" w:cs="Arial"/>
              </w:rPr>
              <w:t>Engages students</w:t>
            </w:r>
            <w:r w:rsidR="00841D60">
              <w:rPr>
                <w:rFonts w:ascii="Arial" w:hAnsi="Arial" w:cs="Arial"/>
              </w:rPr>
              <w:t>’ interests and attention</w:t>
            </w:r>
            <w:r w:rsidR="00026C6C">
              <w:rPr>
                <w:rFonts w:ascii="Arial" w:hAnsi="Arial" w:cs="Arial"/>
              </w:rPr>
              <w:t>..</w:t>
            </w:r>
          </w:p>
        </w:tc>
        <w:tc>
          <w:tcPr>
            <w:tcW w:w="1109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1</w:t>
            </w:r>
          </w:p>
        </w:tc>
        <w:tc>
          <w:tcPr>
            <w:tcW w:w="620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gridSpan w:val="3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4</w:t>
            </w:r>
          </w:p>
        </w:tc>
        <w:tc>
          <w:tcPr>
            <w:tcW w:w="1121" w:type="dxa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5</w:t>
            </w:r>
          </w:p>
        </w:tc>
        <w:tc>
          <w:tcPr>
            <w:tcW w:w="537" w:type="dxa"/>
            <w:gridSpan w:val="2"/>
            <w:vAlign w:val="center"/>
          </w:tcPr>
          <w:p w:rsidR="000909B7" w:rsidRPr="00D002AE" w:rsidRDefault="000909B7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n/a</w:t>
            </w:r>
          </w:p>
        </w:tc>
      </w:tr>
      <w:tr w:rsidR="0053288D" w:rsidRPr="00D002AE" w:rsidTr="00375063"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:rsidR="0053288D" w:rsidRPr="00D002AE" w:rsidRDefault="0053288D" w:rsidP="00D002AE">
            <w:pPr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Interactions</w:t>
            </w:r>
          </w:p>
        </w:tc>
        <w:tc>
          <w:tcPr>
            <w:tcW w:w="4757" w:type="dxa"/>
            <w:gridSpan w:val="6"/>
            <w:tcBorders>
              <w:bottom w:val="single" w:sz="4" w:space="0" w:color="auto"/>
            </w:tcBorders>
          </w:tcPr>
          <w:p w:rsidR="0053288D" w:rsidRPr="00722E35" w:rsidRDefault="00722E35" w:rsidP="00724D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22E35">
              <w:rPr>
                <w:rFonts w:ascii="Arial" w:hAnsi="Arial" w:cs="Arial"/>
              </w:rPr>
              <w:t>Encourage</w:t>
            </w:r>
            <w:r w:rsidR="00734EA3">
              <w:rPr>
                <w:rFonts w:ascii="Arial" w:hAnsi="Arial" w:cs="Arial"/>
              </w:rPr>
              <w:t>s</w:t>
            </w:r>
            <w:r w:rsidRPr="00722E35">
              <w:rPr>
                <w:rFonts w:ascii="Arial" w:hAnsi="Arial" w:cs="Arial"/>
              </w:rPr>
              <w:t>/requires participation and moderates discussions…</w:t>
            </w:r>
            <w:r w:rsidR="008F03F7">
              <w:rPr>
                <w:rFonts w:ascii="Arial" w:hAnsi="Arial" w:cs="Arial"/>
              </w:rPr>
              <w:t>…………………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:rsidR="0053288D" w:rsidRPr="00D002AE" w:rsidRDefault="0053288D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1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3288D" w:rsidRPr="00D002AE" w:rsidRDefault="0053288D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53288D" w:rsidRPr="00D002AE" w:rsidRDefault="0053288D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  <w:vAlign w:val="center"/>
          </w:tcPr>
          <w:p w:rsidR="0053288D" w:rsidRPr="00D002AE" w:rsidRDefault="0053288D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3288D" w:rsidRPr="00D002AE" w:rsidRDefault="0053288D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5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53288D" w:rsidRPr="00D002AE" w:rsidRDefault="0053288D" w:rsidP="00375063">
            <w:pPr>
              <w:jc w:val="center"/>
              <w:rPr>
                <w:rFonts w:ascii="Arial" w:hAnsi="Arial" w:cs="Arial"/>
              </w:rPr>
            </w:pPr>
            <w:r w:rsidRPr="00D002AE">
              <w:rPr>
                <w:rFonts w:ascii="Arial" w:hAnsi="Arial" w:cs="Arial"/>
              </w:rPr>
              <w:t>n/a</w:t>
            </w:r>
          </w:p>
        </w:tc>
      </w:tr>
      <w:tr w:rsidR="00841D60" w:rsidRPr="00375063" w:rsidTr="00375063">
        <w:tc>
          <w:tcPr>
            <w:tcW w:w="11107" w:type="dxa"/>
            <w:gridSpan w:val="19"/>
            <w:tcBorders>
              <w:top w:val="single" w:sz="4" w:space="0" w:color="auto"/>
            </w:tcBorders>
          </w:tcPr>
          <w:p w:rsidR="00375063" w:rsidRDefault="00375063" w:rsidP="00841D60">
            <w:pPr>
              <w:rPr>
                <w:rFonts w:ascii="Arial" w:hAnsi="Arial" w:cs="Arial"/>
              </w:rPr>
            </w:pPr>
          </w:p>
          <w:p w:rsidR="0046543E" w:rsidRPr="00375063" w:rsidRDefault="0046543E" w:rsidP="00841D60">
            <w:pPr>
              <w:rPr>
                <w:rFonts w:ascii="Arial" w:hAnsi="Arial" w:cs="Arial"/>
              </w:rPr>
            </w:pPr>
          </w:p>
        </w:tc>
      </w:tr>
      <w:tr w:rsidR="00705982" w:rsidRPr="00D002AE" w:rsidTr="00375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11016" w:type="dxa"/>
            <w:gridSpan w:val="18"/>
          </w:tcPr>
          <w:p w:rsidR="00705982" w:rsidRPr="00D002AE" w:rsidRDefault="00705982" w:rsidP="00D002AE">
            <w:pPr>
              <w:rPr>
                <w:rFonts w:ascii="Arial" w:hAnsi="Arial" w:cs="Arial"/>
                <w:iCs/>
              </w:rPr>
            </w:pPr>
            <w:r w:rsidRPr="00D002AE">
              <w:rPr>
                <w:rFonts w:ascii="Arial" w:hAnsi="Arial" w:cs="Arial"/>
                <w:iCs/>
              </w:rPr>
              <w:t>Overall rating of teaching observation indicated by placing an X in one of the boxes below</w:t>
            </w:r>
          </w:p>
        </w:tc>
      </w:tr>
      <w:tr w:rsidR="00705982" w:rsidRPr="00D002AE" w:rsidTr="00375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3061" w:type="dxa"/>
            <w:gridSpan w:val="4"/>
            <w:tcBorders>
              <w:bottom w:val="nil"/>
            </w:tcBorders>
          </w:tcPr>
          <w:p w:rsidR="00705982" w:rsidRPr="00D002AE" w:rsidRDefault="00705982" w:rsidP="00D002AE">
            <w:pPr>
              <w:rPr>
                <w:rFonts w:ascii="Arial" w:hAnsi="Arial" w:cs="Arial"/>
                <w:b/>
              </w:rPr>
            </w:pPr>
            <w:r w:rsidRPr="00D002AE">
              <w:rPr>
                <w:rFonts w:ascii="Arial" w:hAnsi="Arial" w:cs="Arial"/>
                <w:iCs/>
              </w:rPr>
              <w:t>High Merit</w:t>
            </w:r>
          </w:p>
        </w:tc>
        <w:tc>
          <w:tcPr>
            <w:tcW w:w="3064" w:type="dxa"/>
            <w:gridSpan w:val="3"/>
            <w:tcBorders>
              <w:bottom w:val="nil"/>
            </w:tcBorders>
          </w:tcPr>
          <w:p w:rsidR="00705982" w:rsidRPr="00D002AE" w:rsidRDefault="00705982" w:rsidP="00D002AE">
            <w:pPr>
              <w:rPr>
                <w:rFonts w:ascii="Arial" w:hAnsi="Arial" w:cs="Arial"/>
                <w:b/>
              </w:rPr>
            </w:pPr>
            <w:r w:rsidRPr="00D002AE">
              <w:rPr>
                <w:rFonts w:ascii="Arial" w:hAnsi="Arial" w:cs="Arial"/>
                <w:iCs/>
              </w:rPr>
              <w:t>Merit</w:t>
            </w:r>
          </w:p>
        </w:tc>
        <w:tc>
          <w:tcPr>
            <w:tcW w:w="3281" w:type="dxa"/>
            <w:gridSpan w:val="8"/>
            <w:tcBorders>
              <w:bottom w:val="nil"/>
            </w:tcBorders>
          </w:tcPr>
          <w:p w:rsidR="00705982" w:rsidRPr="00D002AE" w:rsidRDefault="00705982" w:rsidP="00D002AE">
            <w:pPr>
              <w:rPr>
                <w:rFonts w:ascii="Arial" w:hAnsi="Arial" w:cs="Arial"/>
                <w:b/>
              </w:rPr>
            </w:pPr>
            <w:r w:rsidRPr="00D002AE">
              <w:rPr>
                <w:rFonts w:ascii="Arial" w:hAnsi="Arial" w:cs="Arial"/>
                <w:iCs/>
              </w:rPr>
              <w:t>Satisfactory</w:t>
            </w:r>
          </w:p>
        </w:tc>
        <w:tc>
          <w:tcPr>
            <w:tcW w:w="1610" w:type="dxa"/>
            <w:gridSpan w:val="3"/>
            <w:tcBorders>
              <w:bottom w:val="nil"/>
            </w:tcBorders>
          </w:tcPr>
          <w:p w:rsidR="00705982" w:rsidRPr="00D002AE" w:rsidRDefault="00705982" w:rsidP="00D002AE">
            <w:pPr>
              <w:rPr>
                <w:rFonts w:ascii="Arial" w:hAnsi="Arial" w:cs="Arial"/>
                <w:b/>
              </w:rPr>
            </w:pPr>
            <w:r w:rsidRPr="00D002AE">
              <w:rPr>
                <w:rFonts w:ascii="Arial" w:hAnsi="Arial" w:cs="Arial"/>
                <w:iCs/>
              </w:rPr>
              <w:t>Unsatisfactory</w:t>
            </w:r>
          </w:p>
        </w:tc>
      </w:tr>
      <w:tr w:rsidR="00DC199A" w:rsidRPr="00D002AE" w:rsidTr="00375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</w:trPr>
        <w:tc>
          <w:tcPr>
            <w:tcW w:w="1021" w:type="dxa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gridSpan w:val="2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gridSpan w:val="3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dxa"/>
            <w:gridSpan w:val="3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gridSpan w:val="3"/>
            <w:tcBorders>
              <w:top w:val="nil"/>
            </w:tcBorders>
          </w:tcPr>
          <w:p w:rsidR="00DC199A" w:rsidRPr="00D002AE" w:rsidRDefault="00DC199A" w:rsidP="00D002AE">
            <w:pPr>
              <w:rPr>
                <w:rFonts w:ascii="Arial" w:hAnsi="Arial" w:cs="Arial"/>
                <w:b/>
              </w:rPr>
            </w:pPr>
          </w:p>
        </w:tc>
      </w:tr>
    </w:tbl>
    <w:p w:rsidR="00A067FD" w:rsidRDefault="00705982" w:rsidP="00D00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D002AE">
        <w:rPr>
          <w:rFonts w:ascii="Arial" w:hAnsi="Arial" w:cs="Arial"/>
          <w:b/>
        </w:rPr>
        <w:t>Comments</w:t>
      </w:r>
      <w:r w:rsidR="00841D60">
        <w:rPr>
          <w:rFonts w:ascii="Arial" w:hAnsi="Arial" w:cs="Arial"/>
          <w:b/>
        </w:rPr>
        <w:t>, Considerations, Data Sources:</w:t>
      </w:r>
    </w:p>
    <w:p w:rsidR="007D3AC1" w:rsidRPr="00D002AE" w:rsidRDefault="007D3AC1" w:rsidP="00D00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E6BBD" w:rsidRPr="00D002AE" w:rsidRDefault="006E6BBD" w:rsidP="00D00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D002AE" w:rsidRPr="00D002AE" w:rsidRDefault="00D002AE" w:rsidP="00D00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52CD9" w:rsidRDefault="00852CD9" w:rsidP="0036126B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center"/>
        <w:rPr>
          <w:rFonts w:ascii="Arial" w:hAnsi="Arial" w:cs="Arial"/>
        </w:rPr>
      </w:pPr>
    </w:p>
    <w:p w:rsidR="0036126B" w:rsidRPr="0036126B" w:rsidRDefault="0036126B" w:rsidP="0036126B">
      <w:pPr>
        <w:widowControl w:val="0"/>
        <w:autoSpaceDE w:val="0"/>
        <w:autoSpaceDN w:val="0"/>
        <w:adjustRightInd w:val="0"/>
        <w:spacing w:line="240" w:lineRule="auto"/>
        <w:ind w:left="360" w:hanging="360"/>
        <w:jc w:val="center"/>
        <w:rPr>
          <w:rFonts w:ascii="Arial" w:hAnsi="Arial" w:cs="Arial"/>
        </w:rPr>
      </w:pPr>
      <w:r w:rsidRPr="0036126B">
        <w:rPr>
          <w:rFonts w:ascii="Arial" w:hAnsi="Arial" w:cs="Arial"/>
        </w:rPr>
        <w:lastRenderedPageBreak/>
        <w:t>Resources</w:t>
      </w:r>
    </w:p>
    <w:p w:rsidR="00A067FD" w:rsidRDefault="0008250D" w:rsidP="0036126B">
      <w:pPr>
        <w:rPr>
          <w:rStyle w:val="Hyperlink"/>
          <w:rFonts w:ascii="Arial" w:hAnsi="Arial" w:cs="Arial"/>
        </w:rPr>
      </w:pPr>
      <w:r w:rsidRPr="00A866DC">
        <w:rPr>
          <w:rFonts w:ascii="Arial" w:hAnsi="Arial" w:cs="Arial"/>
          <w:b/>
        </w:rPr>
        <w:t xml:space="preserve">[1] </w:t>
      </w:r>
      <w:r>
        <w:rPr>
          <w:rFonts w:ascii="Arial" w:hAnsi="Arial" w:cs="Arial"/>
        </w:rPr>
        <w:t xml:space="preserve">This brief paper from the Center for Research on Learning and Teaching at the University of Michigan offers some </w:t>
      </w:r>
      <w:r w:rsidR="0036126B" w:rsidRPr="0036126B">
        <w:rPr>
          <w:rFonts w:ascii="Arial" w:hAnsi="Arial" w:cs="Arial"/>
        </w:rPr>
        <w:t xml:space="preserve">information on </w:t>
      </w:r>
      <w:r>
        <w:rPr>
          <w:rFonts w:ascii="Arial" w:hAnsi="Arial" w:cs="Arial"/>
        </w:rPr>
        <w:t xml:space="preserve">the impact of gender and race on faculty experiences with teaching. </w:t>
      </w:r>
      <w:hyperlink r:id="rId7" w:history="1">
        <w:r w:rsidR="0036126B" w:rsidRPr="0036126B">
          <w:rPr>
            <w:rStyle w:val="Hyperlink"/>
            <w:rFonts w:ascii="Arial" w:hAnsi="Arial" w:cs="Arial"/>
          </w:rPr>
          <w:t>http://www.crlt.umich.edu/publinks/CRLT_no19.pdf</w:t>
        </w:r>
      </w:hyperlink>
    </w:p>
    <w:p w:rsidR="00911A8D" w:rsidRPr="0036126B" w:rsidRDefault="00911A8D" w:rsidP="0036126B">
      <w:pPr>
        <w:rPr>
          <w:rFonts w:ascii="Arial" w:hAnsi="Arial" w:cs="Arial"/>
          <w:b/>
        </w:rPr>
      </w:pPr>
    </w:p>
    <w:p w:rsidR="0036126B" w:rsidRPr="0036126B" w:rsidRDefault="0036126B" w:rsidP="0036126B">
      <w:pPr>
        <w:jc w:val="center"/>
        <w:rPr>
          <w:rFonts w:ascii="Arial" w:hAnsi="Arial" w:cs="Arial"/>
        </w:rPr>
      </w:pPr>
      <w:r w:rsidRPr="0036126B">
        <w:rPr>
          <w:rFonts w:ascii="Arial" w:hAnsi="Arial" w:cs="Arial"/>
        </w:rPr>
        <w:t>References</w:t>
      </w:r>
    </w:p>
    <w:p w:rsidR="0036126B" w:rsidRPr="0036126B" w:rsidRDefault="0036126B" w:rsidP="0036126B">
      <w:pPr>
        <w:spacing w:line="240" w:lineRule="auto"/>
        <w:ind w:left="360" w:hanging="360"/>
        <w:rPr>
          <w:rFonts w:ascii="Arial" w:hAnsi="Arial" w:cs="Arial"/>
        </w:rPr>
      </w:pPr>
      <w:r w:rsidRPr="0036126B">
        <w:rPr>
          <w:rFonts w:ascii="Arial" w:hAnsi="Arial" w:cs="Arial"/>
        </w:rPr>
        <w:t xml:space="preserve">Braskamp, L.A. &amp; Ory J.C. (1994). </w:t>
      </w:r>
      <w:r w:rsidRPr="0036126B">
        <w:rPr>
          <w:rFonts w:ascii="Arial" w:hAnsi="Arial" w:cs="Arial"/>
          <w:i/>
        </w:rPr>
        <w:t>Assessing faculty work:  Enhancing individual and institutional performance</w:t>
      </w:r>
      <w:r w:rsidRPr="0036126B">
        <w:rPr>
          <w:rFonts w:ascii="Arial" w:hAnsi="Arial" w:cs="Arial"/>
        </w:rPr>
        <w:t>. Jossey-Bass:  San Francisco.</w:t>
      </w:r>
      <w:r w:rsidR="0008250D">
        <w:rPr>
          <w:rFonts w:ascii="Arial" w:hAnsi="Arial" w:cs="Arial"/>
        </w:rPr>
        <w:t xml:space="preserve"> </w:t>
      </w:r>
      <w:hyperlink r:id="rId8" w:history="1">
        <w:r w:rsidR="0008250D" w:rsidRPr="00923319">
          <w:rPr>
            <w:rStyle w:val="Hyperlink"/>
            <w:rFonts w:ascii="Arial" w:hAnsi="Arial" w:cs="Arial"/>
          </w:rPr>
          <w:t>http://library.lib.asu.edu/record=b2703109</w:t>
        </w:r>
      </w:hyperlink>
      <w:r w:rsidR="0008250D">
        <w:rPr>
          <w:rFonts w:ascii="Arial" w:hAnsi="Arial" w:cs="Arial"/>
        </w:rPr>
        <w:t xml:space="preserve"> Hayden Stacks LB2333 .B68 1994</w:t>
      </w:r>
    </w:p>
    <w:p w:rsidR="0036126B" w:rsidRPr="0036126B" w:rsidRDefault="0036126B" w:rsidP="0036126B">
      <w:pPr>
        <w:spacing w:line="240" w:lineRule="auto"/>
        <w:ind w:left="360" w:hanging="360"/>
        <w:rPr>
          <w:rFonts w:ascii="Arial" w:hAnsi="Arial" w:cs="Arial"/>
        </w:rPr>
      </w:pPr>
      <w:r w:rsidRPr="0036126B">
        <w:rPr>
          <w:rFonts w:ascii="Arial" w:hAnsi="Arial" w:cs="Arial"/>
        </w:rPr>
        <w:t xml:space="preserve">Classroom Observation Worksheet, Univ. of Minnesota Center for Teaching and Learning, </w:t>
      </w:r>
      <w:hyperlink r:id="rId9" w:history="1">
        <w:r w:rsidRPr="0036126B">
          <w:rPr>
            <w:rStyle w:val="Hyperlink"/>
            <w:rFonts w:ascii="Arial" w:hAnsi="Arial" w:cs="Arial"/>
          </w:rPr>
          <w:t>http://www1.umn.edu/ohr/teachlearn/resources/peer/index.html</w:t>
        </w:r>
      </w:hyperlink>
    </w:p>
    <w:p w:rsidR="0036126B" w:rsidRPr="0036126B" w:rsidRDefault="0036126B" w:rsidP="0036126B">
      <w:pPr>
        <w:widowControl w:val="0"/>
        <w:autoSpaceDE w:val="0"/>
        <w:autoSpaceDN w:val="0"/>
        <w:adjustRightInd w:val="0"/>
        <w:spacing w:line="240" w:lineRule="auto"/>
        <w:ind w:left="360" w:hanging="360"/>
        <w:rPr>
          <w:rFonts w:ascii="Arial" w:hAnsi="Arial" w:cs="Arial"/>
        </w:rPr>
      </w:pPr>
      <w:r w:rsidRPr="0036126B">
        <w:rPr>
          <w:rFonts w:ascii="Arial" w:hAnsi="Arial" w:cs="Arial"/>
        </w:rPr>
        <w:t>Peer Review of Teaching Pr</w:t>
      </w:r>
      <w:r w:rsidR="00B17FB0">
        <w:rPr>
          <w:rFonts w:ascii="Arial" w:hAnsi="Arial" w:cs="Arial"/>
        </w:rPr>
        <w:t xml:space="preserve">otocol. University of Arizona. </w:t>
      </w:r>
      <w:hyperlink r:id="rId10" w:history="1">
        <w:r w:rsidRPr="0036126B">
          <w:rPr>
            <w:rStyle w:val="Hyperlink"/>
            <w:rFonts w:ascii="Arial" w:hAnsi="Arial" w:cs="Arial"/>
          </w:rPr>
          <w:t>http://oia.arizona.edu/project/peer-review-teaching-protocol</w:t>
        </w:r>
      </w:hyperlink>
    </w:p>
    <w:p w:rsidR="0036126B" w:rsidRPr="0036126B" w:rsidRDefault="0036126B" w:rsidP="00705982">
      <w:pPr>
        <w:rPr>
          <w:rFonts w:ascii="Arial" w:hAnsi="Arial" w:cs="Arial"/>
          <w:b/>
        </w:rPr>
      </w:pPr>
    </w:p>
    <w:p w:rsidR="00A067FD" w:rsidRDefault="00A067FD" w:rsidP="00705982">
      <w:pPr>
        <w:rPr>
          <w:rFonts w:ascii="Arial" w:hAnsi="Arial" w:cs="Arial"/>
          <w:b/>
        </w:rPr>
      </w:pPr>
    </w:p>
    <w:sectPr w:rsidR="00A067FD" w:rsidSect="00A63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41" w:rsidRDefault="00E87E41" w:rsidP="00DD21E6">
      <w:pPr>
        <w:spacing w:after="0" w:line="240" w:lineRule="auto"/>
      </w:pPr>
      <w:r>
        <w:separator/>
      </w:r>
    </w:p>
  </w:endnote>
  <w:endnote w:type="continuationSeparator" w:id="0">
    <w:p w:rsidR="00E87E41" w:rsidRDefault="00E87E41" w:rsidP="00DD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41" w:rsidRDefault="00E87E41" w:rsidP="00DD21E6">
      <w:pPr>
        <w:spacing w:after="0" w:line="240" w:lineRule="auto"/>
      </w:pPr>
      <w:r>
        <w:separator/>
      </w:r>
    </w:p>
  </w:footnote>
  <w:footnote w:type="continuationSeparator" w:id="0">
    <w:p w:rsidR="00E87E41" w:rsidRDefault="00E87E41" w:rsidP="00DD2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60AD4"/>
    <w:multiLevelType w:val="hybridMultilevel"/>
    <w:tmpl w:val="6180C25A"/>
    <w:lvl w:ilvl="0" w:tplc="F1143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C1559"/>
    <w:multiLevelType w:val="hybridMultilevel"/>
    <w:tmpl w:val="7730E8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E55B9"/>
    <w:multiLevelType w:val="multilevel"/>
    <w:tmpl w:val="D10C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6C3FE4"/>
    <w:multiLevelType w:val="hybridMultilevel"/>
    <w:tmpl w:val="84F06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D0"/>
    <w:rsid w:val="00026C6C"/>
    <w:rsid w:val="00075B44"/>
    <w:rsid w:val="0008250D"/>
    <w:rsid w:val="000909B7"/>
    <w:rsid w:val="000B1A1F"/>
    <w:rsid w:val="001508A9"/>
    <w:rsid w:val="001A3D3A"/>
    <w:rsid w:val="001C7AF7"/>
    <w:rsid w:val="00200754"/>
    <w:rsid w:val="002867C2"/>
    <w:rsid w:val="002C6EBB"/>
    <w:rsid w:val="002E49AB"/>
    <w:rsid w:val="002F0B17"/>
    <w:rsid w:val="00313638"/>
    <w:rsid w:val="00321F1E"/>
    <w:rsid w:val="003310CF"/>
    <w:rsid w:val="0034286A"/>
    <w:rsid w:val="0036126B"/>
    <w:rsid w:val="00375063"/>
    <w:rsid w:val="003D1903"/>
    <w:rsid w:val="003F3C02"/>
    <w:rsid w:val="00434728"/>
    <w:rsid w:val="00447B2F"/>
    <w:rsid w:val="0046543E"/>
    <w:rsid w:val="004D0D6A"/>
    <w:rsid w:val="004F4E8E"/>
    <w:rsid w:val="0053288D"/>
    <w:rsid w:val="00534656"/>
    <w:rsid w:val="00564121"/>
    <w:rsid w:val="005A2165"/>
    <w:rsid w:val="005A3AD6"/>
    <w:rsid w:val="005D04F9"/>
    <w:rsid w:val="005F777E"/>
    <w:rsid w:val="006C7303"/>
    <w:rsid w:val="006E6BBD"/>
    <w:rsid w:val="006F520E"/>
    <w:rsid w:val="00705982"/>
    <w:rsid w:val="00722E35"/>
    <w:rsid w:val="00724DF1"/>
    <w:rsid w:val="00726496"/>
    <w:rsid w:val="00734EA3"/>
    <w:rsid w:val="00752CCC"/>
    <w:rsid w:val="007B1A2F"/>
    <w:rsid w:val="007C7D2F"/>
    <w:rsid w:val="007D3AC1"/>
    <w:rsid w:val="00841D60"/>
    <w:rsid w:val="00852CD9"/>
    <w:rsid w:val="008778BB"/>
    <w:rsid w:val="008A0C5C"/>
    <w:rsid w:val="008A73D8"/>
    <w:rsid w:val="008C4277"/>
    <w:rsid w:val="008F03F7"/>
    <w:rsid w:val="008F4651"/>
    <w:rsid w:val="00911A8D"/>
    <w:rsid w:val="00926756"/>
    <w:rsid w:val="009B4075"/>
    <w:rsid w:val="009D4B0F"/>
    <w:rsid w:val="009E5A31"/>
    <w:rsid w:val="00A067FD"/>
    <w:rsid w:val="00A214E9"/>
    <w:rsid w:val="00A63AF5"/>
    <w:rsid w:val="00A866DC"/>
    <w:rsid w:val="00B022A1"/>
    <w:rsid w:val="00B15C66"/>
    <w:rsid w:val="00B17FB0"/>
    <w:rsid w:val="00B623CD"/>
    <w:rsid w:val="00B91D6E"/>
    <w:rsid w:val="00BC4414"/>
    <w:rsid w:val="00BD220C"/>
    <w:rsid w:val="00BF02B4"/>
    <w:rsid w:val="00C14319"/>
    <w:rsid w:val="00C46B7E"/>
    <w:rsid w:val="00C9783F"/>
    <w:rsid w:val="00CA68D0"/>
    <w:rsid w:val="00CB550A"/>
    <w:rsid w:val="00D002AE"/>
    <w:rsid w:val="00D17DFE"/>
    <w:rsid w:val="00DC199A"/>
    <w:rsid w:val="00DD21E6"/>
    <w:rsid w:val="00E22050"/>
    <w:rsid w:val="00E50C41"/>
    <w:rsid w:val="00E60953"/>
    <w:rsid w:val="00E87E41"/>
    <w:rsid w:val="00E92149"/>
    <w:rsid w:val="00EF74D7"/>
    <w:rsid w:val="00F06C08"/>
    <w:rsid w:val="00F21F41"/>
    <w:rsid w:val="00F6224E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59792-2C57-4EE6-A954-A3A5AE92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8D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DD21E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7AF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21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2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4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lib.asu.edu/record=b2703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lt.umich.edu/publinks/CRLT_no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ia.arizona.edu/project/peer-review-teaching-protoc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umn.edu/ohr/teachlearn/resources/pe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lluecke</dc:creator>
  <cp:lastModifiedBy>Kristin Judd</cp:lastModifiedBy>
  <cp:revision>2</cp:revision>
  <cp:lastPrinted>2016-04-20T13:16:00Z</cp:lastPrinted>
  <dcterms:created xsi:type="dcterms:W3CDTF">2019-02-21T21:59:00Z</dcterms:created>
  <dcterms:modified xsi:type="dcterms:W3CDTF">2019-02-21T21:59:00Z</dcterms:modified>
</cp:coreProperties>
</file>